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AF788" w14:textId="52A26BE9" w:rsidR="00E6284B" w:rsidRDefault="00720FB1" w:rsidP="00720FB1">
      <w:pPr>
        <w:jc w:val="center"/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sz w:val="28"/>
          <w:szCs w:val="28"/>
        </w:rPr>
        <w:t>Экзаменационные вопросы по дисциплине «Электроснабжение»</w:t>
      </w:r>
    </w:p>
    <w:p w14:paraId="3C12BA90" w14:textId="145B0A5F" w:rsid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Hlk132832518"/>
      <w:r w:rsidRPr="00720FB1">
        <w:rPr>
          <w:rFonts w:ascii="Times New Roman" w:hAnsi="Times New Roman" w:cs="Times New Roman"/>
          <w:sz w:val="28"/>
          <w:szCs w:val="28"/>
        </w:rPr>
        <w:t>Основные характеристики потребителей электрической энергии</w:t>
      </w:r>
    </w:p>
    <w:bookmarkEnd w:id="0"/>
    <w:p w14:paraId="03A9A58C" w14:textId="0FC61ED0" w:rsid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sz w:val="28"/>
          <w:szCs w:val="28"/>
        </w:rPr>
        <w:t xml:space="preserve">Классификация потребителей по отраслям </w:t>
      </w:r>
      <w:proofErr w:type="gramStart"/>
      <w:r w:rsidRPr="00720FB1">
        <w:rPr>
          <w:rFonts w:ascii="Times New Roman" w:hAnsi="Times New Roman" w:cs="Times New Roman"/>
          <w:sz w:val="28"/>
          <w:szCs w:val="28"/>
        </w:rPr>
        <w:t>промышленности(</w:t>
      </w:r>
      <w:proofErr w:type="gramEnd"/>
      <w:r w:rsidRPr="00720FB1">
        <w:rPr>
          <w:rFonts w:ascii="Times New Roman" w:hAnsi="Times New Roman" w:cs="Times New Roman"/>
          <w:sz w:val="28"/>
          <w:szCs w:val="28"/>
        </w:rPr>
        <w:t xml:space="preserve">черная </w:t>
      </w:r>
      <w:proofErr w:type="spellStart"/>
      <w:r w:rsidRPr="00720FB1">
        <w:rPr>
          <w:rFonts w:ascii="Times New Roman" w:hAnsi="Times New Roman" w:cs="Times New Roman"/>
          <w:sz w:val="28"/>
          <w:szCs w:val="28"/>
        </w:rPr>
        <w:t>металлургия,машиностроение</w:t>
      </w:r>
      <w:proofErr w:type="spellEnd"/>
      <w:r w:rsidRPr="00720FB1">
        <w:rPr>
          <w:rFonts w:ascii="Times New Roman" w:hAnsi="Times New Roman" w:cs="Times New Roman"/>
          <w:sz w:val="28"/>
          <w:szCs w:val="28"/>
        </w:rPr>
        <w:t>)</w:t>
      </w:r>
    </w:p>
    <w:p w14:paraId="3E98C244" w14:textId="7508A081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>Режимы работы и категории ЭП по надежности электроснабжения.</w:t>
      </w:r>
    </w:p>
    <w:p w14:paraId="67026F12" w14:textId="7771BD0B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>Графики электрических нагрузок.</w:t>
      </w:r>
    </w:p>
    <w:p w14:paraId="616E54E4" w14:textId="6C0082DE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 xml:space="preserve">Основные физические </w:t>
      </w:r>
      <w:proofErr w:type="spellStart"/>
      <w:proofErr w:type="gramStart"/>
      <w:r w:rsidRPr="00720FB1">
        <w:rPr>
          <w:rFonts w:ascii="Times New Roman" w:hAnsi="Times New Roman" w:cs="Times New Roman"/>
          <w:bCs/>
          <w:sz w:val="28"/>
          <w:szCs w:val="28"/>
        </w:rPr>
        <w:t>величины,используемые</w:t>
      </w:r>
      <w:proofErr w:type="spellEnd"/>
      <w:proofErr w:type="gramEnd"/>
      <w:r w:rsidRPr="00720FB1">
        <w:rPr>
          <w:rFonts w:ascii="Times New Roman" w:hAnsi="Times New Roman" w:cs="Times New Roman"/>
          <w:bCs/>
          <w:sz w:val="28"/>
          <w:szCs w:val="28"/>
        </w:rPr>
        <w:t xml:space="preserve"> при расчете электрических нагрузок</w:t>
      </w:r>
    </w:p>
    <w:p w14:paraId="6AA97FE6" w14:textId="703C50AD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 xml:space="preserve">Выбор сечения проводов, кабелей, </w:t>
      </w:r>
      <w:proofErr w:type="spellStart"/>
      <w:r w:rsidRPr="00720FB1">
        <w:rPr>
          <w:rFonts w:ascii="Times New Roman" w:hAnsi="Times New Roman" w:cs="Times New Roman"/>
          <w:bCs/>
          <w:sz w:val="28"/>
          <w:szCs w:val="28"/>
        </w:rPr>
        <w:t>шинопроводов</w:t>
      </w:r>
      <w:proofErr w:type="spellEnd"/>
      <w:r w:rsidRPr="00720FB1">
        <w:rPr>
          <w:rFonts w:ascii="Times New Roman" w:hAnsi="Times New Roman" w:cs="Times New Roman"/>
          <w:bCs/>
          <w:sz w:val="28"/>
          <w:szCs w:val="28"/>
        </w:rPr>
        <w:t xml:space="preserve"> по допустимому нагреву их электрическим током.</w:t>
      </w:r>
    </w:p>
    <w:p w14:paraId="54EFF03C" w14:textId="4282A606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 xml:space="preserve">Методы определения электрических нагрузок цехов </w:t>
      </w:r>
    </w:p>
    <w:p w14:paraId="58C1507E" w14:textId="75CFDB38" w:rsid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sz w:val="28"/>
          <w:szCs w:val="28"/>
        </w:rPr>
        <w:t>Расчет электрических нагрузок методом коэффициента максимума</w:t>
      </w:r>
    </w:p>
    <w:p w14:paraId="4219F4D2" w14:textId="4C98047E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1" w:name="_Hlk132832754"/>
      <w:r w:rsidRPr="00720FB1">
        <w:rPr>
          <w:rFonts w:ascii="Times New Roman" w:hAnsi="Times New Roman" w:cs="Times New Roman"/>
          <w:bCs/>
          <w:sz w:val="28"/>
          <w:szCs w:val="28"/>
        </w:rPr>
        <w:t>Выбор мощности и числа трансформаторов, устанавливаемых на ТП.</w:t>
      </w:r>
    </w:p>
    <w:bookmarkEnd w:id="1"/>
    <w:p w14:paraId="7EF13DD8" w14:textId="4D7E76F5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>Назначение, устройство, защитные характеристики и условия выбора аппаратов защиты.</w:t>
      </w:r>
    </w:p>
    <w:p w14:paraId="07A66927" w14:textId="5C4B5615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2" w:name="_Hlk132832454"/>
      <w:r w:rsidRPr="00720FB1">
        <w:rPr>
          <w:rFonts w:ascii="Times New Roman" w:hAnsi="Times New Roman" w:cs="Times New Roman"/>
          <w:bCs/>
          <w:sz w:val="28"/>
          <w:szCs w:val="28"/>
        </w:rPr>
        <w:t>Понятие об избирательности (селективности) действия защиты.</w:t>
      </w:r>
    </w:p>
    <w:p w14:paraId="51324F9A" w14:textId="54A22E58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3" w:name="_Hlk132832597"/>
      <w:bookmarkEnd w:id="2"/>
      <w:r w:rsidRPr="00720FB1">
        <w:rPr>
          <w:rFonts w:ascii="Times New Roman" w:hAnsi="Times New Roman" w:cs="Times New Roman"/>
          <w:bCs/>
          <w:sz w:val="28"/>
          <w:szCs w:val="28"/>
        </w:rPr>
        <w:t>Основные понятия – потери и падение напряжения в электрической сети.</w:t>
      </w:r>
    </w:p>
    <w:bookmarkEnd w:id="3"/>
    <w:p w14:paraId="6CD8B7A3" w14:textId="1FB2D5AC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>Способы снижения потерь напряжения в электрических сетях.</w:t>
      </w:r>
    </w:p>
    <w:p w14:paraId="2ABBEBBF" w14:textId="5B2B3250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4" w:name="_Hlk132832464"/>
      <w:r w:rsidRPr="00720FB1">
        <w:rPr>
          <w:rFonts w:ascii="Times New Roman" w:hAnsi="Times New Roman" w:cs="Times New Roman"/>
          <w:bCs/>
          <w:sz w:val="28"/>
          <w:szCs w:val="28"/>
        </w:rPr>
        <w:t xml:space="preserve">Основные понятия о </w:t>
      </w:r>
      <w:proofErr w:type="gramStart"/>
      <w:r w:rsidRPr="00720FB1">
        <w:rPr>
          <w:rFonts w:ascii="Times New Roman" w:hAnsi="Times New Roman" w:cs="Times New Roman"/>
          <w:bCs/>
          <w:sz w:val="28"/>
          <w:szCs w:val="28"/>
        </w:rPr>
        <w:t>показателях  качества</w:t>
      </w:r>
      <w:proofErr w:type="gramEnd"/>
      <w:r w:rsidRPr="00720FB1">
        <w:rPr>
          <w:rFonts w:ascii="Times New Roman" w:hAnsi="Times New Roman" w:cs="Times New Roman"/>
          <w:bCs/>
          <w:sz w:val="28"/>
          <w:szCs w:val="28"/>
        </w:rPr>
        <w:t xml:space="preserve"> электроэнергии.</w:t>
      </w:r>
    </w:p>
    <w:bookmarkEnd w:id="4"/>
    <w:p w14:paraId="23360FBD" w14:textId="565AC055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>Требования к показателям качества электрической энергии согласно ПУЭ.</w:t>
      </w:r>
    </w:p>
    <w:p w14:paraId="62A25C5C" w14:textId="3E30BDAA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>Способы регулирования напряжения в сетях</w:t>
      </w:r>
    </w:p>
    <w:p w14:paraId="6EE8FF5E" w14:textId="4939F079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>Определение мощности компенсирующих устройств и их размещение в электрической сети.</w:t>
      </w:r>
    </w:p>
    <w:p w14:paraId="4ECB3563" w14:textId="4C9C22F1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>Назначение и устройство электрических подстанций и распределительных устройств.</w:t>
      </w:r>
    </w:p>
    <w:p w14:paraId="1CF5464E" w14:textId="22E10406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>Силовые трансформаторы электрических станций и подстанций.</w:t>
      </w:r>
    </w:p>
    <w:p w14:paraId="2D6427E2" w14:textId="27A3E3EB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 xml:space="preserve">Шины, изоляторы, </w:t>
      </w:r>
      <w:proofErr w:type="gramStart"/>
      <w:r w:rsidRPr="00720FB1">
        <w:rPr>
          <w:rFonts w:ascii="Times New Roman" w:hAnsi="Times New Roman" w:cs="Times New Roman"/>
          <w:bCs/>
          <w:sz w:val="28"/>
          <w:szCs w:val="28"/>
        </w:rPr>
        <w:t>разъединители,  отделители</w:t>
      </w:r>
      <w:proofErr w:type="gramEnd"/>
      <w:r w:rsidRPr="00720FB1">
        <w:rPr>
          <w:rFonts w:ascii="Times New Roman" w:hAnsi="Times New Roman" w:cs="Times New Roman"/>
          <w:bCs/>
          <w:sz w:val="28"/>
          <w:szCs w:val="28"/>
        </w:rPr>
        <w:t>, короткозамыкатели..</w:t>
      </w:r>
    </w:p>
    <w:p w14:paraId="556B66A4" w14:textId="49BCF052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5" w:name="_Hlk132832768"/>
      <w:bookmarkStart w:id="6" w:name="_GoBack"/>
      <w:r w:rsidRPr="00720FB1">
        <w:rPr>
          <w:rFonts w:ascii="Times New Roman" w:hAnsi="Times New Roman" w:cs="Times New Roman"/>
          <w:bCs/>
          <w:sz w:val="28"/>
          <w:szCs w:val="28"/>
        </w:rPr>
        <w:t>Высоковольтные выключатели</w:t>
      </w:r>
    </w:p>
    <w:p w14:paraId="705C6649" w14:textId="7E81D471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7" w:name="_Hlk132832535"/>
      <w:bookmarkEnd w:id="5"/>
      <w:bookmarkEnd w:id="6"/>
      <w:r w:rsidRPr="00720FB1">
        <w:rPr>
          <w:rFonts w:ascii="Times New Roman" w:hAnsi="Times New Roman" w:cs="Times New Roman"/>
          <w:bCs/>
          <w:sz w:val="28"/>
          <w:szCs w:val="28"/>
        </w:rPr>
        <w:t>Причины, виды коротких замыканий.</w:t>
      </w:r>
    </w:p>
    <w:bookmarkEnd w:id="7"/>
    <w:p w14:paraId="55BFDFB2" w14:textId="42A04E19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>Расчет токов короткого замыкания в электрических установках до 1000 В.</w:t>
      </w:r>
    </w:p>
    <w:p w14:paraId="1AE0DC6B" w14:textId="6BC72108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 xml:space="preserve">Условия выбора высоковольтного оборудования с учетом </w:t>
      </w:r>
      <w:proofErr w:type="gramStart"/>
      <w:r w:rsidRPr="00720FB1">
        <w:rPr>
          <w:rFonts w:ascii="Times New Roman" w:hAnsi="Times New Roman" w:cs="Times New Roman"/>
          <w:bCs/>
          <w:sz w:val="28"/>
          <w:szCs w:val="28"/>
        </w:rPr>
        <w:t>действия  токов</w:t>
      </w:r>
      <w:proofErr w:type="gramEnd"/>
      <w:r w:rsidRPr="00720FB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20FB1">
        <w:rPr>
          <w:rFonts w:ascii="Times New Roman" w:hAnsi="Times New Roman" w:cs="Times New Roman"/>
          <w:bCs/>
          <w:sz w:val="28"/>
          <w:szCs w:val="28"/>
        </w:rPr>
        <w:t>к.з</w:t>
      </w:r>
      <w:proofErr w:type="spellEnd"/>
      <w:r w:rsidRPr="00720FB1">
        <w:rPr>
          <w:rFonts w:ascii="Times New Roman" w:hAnsi="Times New Roman" w:cs="Times New Roman"/>
          <w:bCs/>
          <w:sz w:val="28"/>
          <w:szCs w:val="28"/>
        </w:rPr>
        <w:t>.</w:t>
      </w:r>
    </w:p>
    <w:p w14:paraId="514B12F6" w14:textId="0C1204B6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 xml:space="preserve">Выбор высоковольтного кабеля </w:t>
      </w:r>
      <w:proofErr w:type="gramStart"/>
      <w:r w:rsidRPr="00720FB1">
        <w:rPr>
          <w:rFonts w:ascii="Times New Roman" w:hAnsi="Times New Roman" w:cs="Times New Roman"/>
          <w:bCs/>
          <w:sz w:val="28"/>
          <w:szCs w:val="28"/>
        </w:rPr>
        <w:t>напряжением  6</w:t>
      </w:r>
      <w:proofErr w:type="gramEnd"/>
      <w:r w:rsidRPr="00720FB1">
        <w:rPr>
          <w:rFonts w:ascii="Times New Roman" w:hAnsi="Times New Roman" w:cs="Times New Roman"/>
          <w:bCs/>
          <w:sz w:val="28"/>
          <w:szCs w:val="28"/>
        </w:rPr>
        <w:t xml:space="preserve"> -10 </w:t>
      </w:r>
      <w:proofErr w:type="spellStart"/>
      <w:r w:rsidRPr="00720FB1"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</w:p>
    <w:p w14:paraId="2A4B80ED" w14:textId="311DE3F1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8" w:name="_Hlk132832607"/>
      <w:r w:rsidRPr="00720FB1">
        <w:rPr>
          <w:rFonts w:ascii="Times New Roman" w:hAnsi="Times New Roman" w:cs="Times New Roman"/>
          <w:bCs/>
          <w:sz w:val="28"/>
          <w:szCs w:val="28"/>
        </w:rPr>
        <w:t xml:space="preserve">Назначение и принцип действия заземляющего и </w:t>
      </w:r>
      <w:proofErr w:type="spellStart"/>
      <w:r w:rsidRPr="00720FB1">
        <w:rPr>
          <w:rFonts w:ascii="Times New Roman" w:hAnsi="Times New Roman" w:cs="Times New Roman"/>
          <w:bCs/>
          <w:sz w:val="28"/>
          <w:szCs w:val="28"/>
        </w:rPr>
        <w:t>зануляющего</w:t>
      </w:r>
      <w:proofErr w:type="spellEnd"/>
      <w:r w:rsidRPr="00720FB1">
        <w:rPr>
          <w:rFonts w:ascii="Times New Roman" w:hAnsi="Times New Roman" w:cs="Times New Roman"/>
          <w:bCs/>
          <w:sz w:val="28"/>
          <w:szCs w:val="28"/>
        </w:rPr>
        <w:t xml:space="preserve"> устройства в электроустановках.</w:t>
      </w:r>
    </w:p>
    <w:bookmarkEnd w:id="8"/>
    <w:p w14:paraId="62BE591C" w14:textId="090BE426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0FB1">
        <w:rPr>
          <w:rFonts w:ascii="Times New Roman" w:hAnsi="Times New Roman" w:cs="Times New Roman"/>
          <w:bCs/>
          <w:sz w:val="28"/>
          <w:szCs w:val="28"/>
        </w:rPr>
        <w:t>Защитные отключающие устройства (УЗО).</w:t>
      </w:r>
    </w:p>
    <w:p w14:paraId="283C4173" w14:textId="29F0C01C" w:rsidR="00720FB1" w:rsidRPr="00720FB1" w:rsidRDefault="00720FB1" w:rsidP="00720F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9" w:name="_Hlk132832623"/>
      <w:r w:rsidRPr="00720FB1">
        <w:rPr>
          <w:rFonts w:ascii="Times New Roman" w:hAnsi="Times New Roman" w:cs="Times New Roman"/>
          <w:bCs/>
          <w:sz w:val="28"/>
          <w:szCs w:val="28"/>
        </w:rPr>
        <w:t>Виды перенапряжений в электрических установках.</w:t>
      </w:r>
      <w:bookmarkEnd w:id="9"/>
    </w:p>
    <w:sectPr w:rsidR="00720FB1" w:rsidRPr="00720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E7D14"/>
    <w:multiLevelType w:val="hybridMultilevel"/>
    <w:tmpl w:val="8D626DD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3E"/>
    <w:rsid w:val="00720FB1"/>
    <w:rsid w:val="009D301F"/>
    <w:rsid w:val="00D6293E"/>
    <w:rsid w:val="00E6284B"/>
    <w:rsid w:val="00F1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E901E"/>
  <w15:chartTrackingRefBased/>
  <w15:docId w15:val="{AE7819B4-89A8-4E0A-9925-B756D0307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2023-04-19T17:14:00Z</dcterms:created>
  <dcterms:modified xsi:type="dcterms:W3CDTF">2023-04-19T18:40:00Z</dcterms:modified>
</cp:coreProperties>
</file>